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a425e02ae7a04dfb"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6248"/>
                <wp:effectExtent l="0" t="0" r="0" b="0"/>
                <wp:wrapNone/>
                <wp:docPr id="466" name="Rectangle 466"/>
                <wp:cNvGraphicFramePr/>
                <a:graphic xmlns:a="http://schemas.openxmlformats.org/drawingml/2006/main">
                  <a:graphicData uri="http://schemas.microsoft.com/office/word/2010/wordprocessingShape">
                    <wps:wsp>
                      <wps:cNvSpPr/>
                      <wps:spPr bwMode="auto">
                        <a:xfrm>
                          <a:off x="541800" y="1205640"/>
                          <a:ext cx="6508440" cy="843624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LIFE IN PINK CANDLE 1811216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1-(1,2,3,4,5,6,7,8-octahydro-2,3,8,8-tetramethyl-2- naphthalenyl)ethanone (CAS No.: 54464-57-2)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Warning</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46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ON SKIN: Wash with plenty of water and soap.</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skin irritation or rash occurs: Get medical advice/attention.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30"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geraniol (106-24-1) | 1-(1,2,3,4,5,6,7,8-octahydro-2,3,8,8-tetramethyl-2- naphthalenyl)ethanone (54464-57-2) | alpha-iso-methylionone (127-51-5) | benzyl salicylate (118-58-1) | 7-hydroxycitronellal (107-75-5) | 1,2,3,5,6,7-hexahydro-1,1,2,3,3-pentamethyl-4H-inden-4-one (cashmeran) (33704-61-9)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Tetrahydro-2-isobutyl-4-methyl pyran-4-ol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63500-71-0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54464-57-2</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1,3,4,6,7,8-hexahydro-4,6,6,7, 8,8-hexamethylcyclopenta- gamma-2-benzopyran (hhcb)</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1222-05-5</w:t>
                                  </w:r>
                                </w:p>
                                <w:p>
                                  <w:pPr>
                                    <w:spacing w:before="0" w:after="0" w:line="180" w:lineRule="exact"/>
                                    <w:jc w:val="left"/>
                                  </w:pPr>
                                  <w:r>
                                    <w:rPr>
                                      <w:rFonts w:ascii="Arial" w:hAnsi="Arial" w:cs="Arial"/>
                                      <w:b w:val="false"/>
                                      <w:i w:val="false"/>
                                      <w:strike w:val="false"/>
                                      <w:color w:val="000000"/>
                                      <w:spacing w:val="0"/>
                                      <w:sz w:val="16"/>
                                      <w:u w:val="none"/>
                                    </w:rPr>
                                    <w:t xml:space="preserve">Index No. : 603-212-00-7</w:t>
                                  </w:r>
                                </w:p>
                                <w:p>
                                  <w:pPr>
                                    <w:spacing w:before="0" w:after="0" w:line="180" w:lineRule="exact"/>
                                    <w:jc w:val="left"/>
                                  </w:pPr>
                                  <w:r>
                                    <w:rPr>
                                      <w:rFonts w:ascii="Arial" w:hAnsi="Arial" w:cs="Arial"/>
                                      <w:b w:val="false"/>
                                      <w:i w:val="false"/>
                                      <w:strike w:val="false"/>
                                      <w:color w:val="000000"/>
                                      <w:spacing w:val="0"/>
                                      <w:sz w:val="16"/>
                                      <w:u w:val="none"/>
                                    </w:rPr>
                                    <w:t xml:space="preserve">EC No. : 214-946-9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1,2,3,5,6,7-hexahydro-1,1,2,3, 3-pentamethyl-4H-inden-4-one (cashmeran)</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33704-61-9</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251-649-3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alpha-iso-methylionone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127-51-5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204-846-3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118-58-1</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7-hydroxycitronellal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107-75-5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203-518-7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106-24-1</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0,148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5104"/>
                              <w:gridCol w:w="5046"/>
                            </w:tblGrid>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bl>
                          <w:tbl>
                            <w:tblPr>
                              <w:tblLayout w:type="fixed"/>
                              <w:tblInd w:w="0" w:type="dxa"/>
                              <w:tblCellMar>
                                <w:left w:w="0" w:type="dxa"/>
                                <w:right w:w="0" w:type="dxa"/>
                              </w:tblCellMar>
                            </w:tblPr>
                            <w:tblGrid>
                              <w:gridCol w:w="2836"/>
                              <w:gridCol w:w="2268"/>
                              <w:gridCol w:w="2268"/>
                              <w:gridCol w:w="2778"/>
                            </w:tblGrid>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Skin sensitization - Category 1 -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Serious eye damage,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bl>
                          <w:tbl>
                            <w:tblPr>
                              <w:tblLayout w:type="fixed"/>
                              <w:tblInd w:w="0" w:type="dxa"/>
                              <w:tblCellMar>
                                <w:left w:w="0" w:type="dxa"/>
                                <w:right w:w="0" w:type="dxa"/>
                              </w:tblCellMar>
                            </w:tblPr>
                            <w:tblGrid>
                              <w:gridCol w:w="10150"/>
                            </w:tblGrid>
                            <w:tr>
                              <w:trPr>
                                <w:trHeight w:val="1596"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68" name="Rectangle 46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69" name="Rectangle 46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70" name="Rectangle 47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LIFE IN PINK CANDLE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71" name="Rectangle 47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72" name="Rectangle 47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7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74" name="Rectangle 47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75" name="Rectangle 47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76" name="Rectangle 47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77" name="Rectangle 47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3702"/>
                <wp:effectExtent l="0" t="0" r="0" b="0"/>
                <wp:wrapNone/>
                <wp:docPr id="478" name="Rectangle 478"/>
                <wp:cNvGraphicFramePr/>
                <a:graphic xmlns:a="http://schemas.openxmlformats.org/drawingml/2006/main">
                  <a:graphicData uri="http://schemas.microsoft.com/office/word/2010/wordprocessingShape">
                    <wps:wsp>
                      <wps:cNvSpPr/>
                      <wps:spPr bwMode="auto">
                        <a:xfrm>
                          <a:off x="541800" y="1205640"/>
                          <a:ext cx="6508440" cy="843370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79" name="Rectangle 47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80" name="Rectangle 48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81" name="Rectangle 48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LIFE IN PINK CANDLE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82" name="Rectangle 48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83" name="Rectangle 48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8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85" name="Rectangle 48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86" name="Rectangle 48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87" name="Rectangle 48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88" name="Rectangle 48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2076"/>
                <wp:effectExtent l="0" t="0" r="0" b="0"/>
                <wp:wrapNone/>
                <wp:docPr id="489" name="Rectangle 489"/>
                <wp:cNvGraphicFramePr/>
                <a:graphic xmlns:a="http://schemas.openxmlformats.org/drawingml/2006/main">
                  <a:graphicData uri="http://schemas.microsoft.com/office/word/2010/wordprocessingShape">
                    <wps:wsp>
                      <wps:cNvSpPr/>
                      <wps:spPr bwMode="auto">
                        <a:xfrm>
                          <a:off x="541800" y="1205640"/>
                          <a:ext cx="6508440" cy="832207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90" name="Rectangle 49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91" name="Rectangle 49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92" name="Rectangle 49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LIFE IN PINK CANDLE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93" name="Rectangle 49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94" name="Rectangle 49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9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96" name="Rectangle 49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97" name="Rectangle 49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98" name="Rectangle 49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99" name="Rectangle 49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3704"/>
                <wp:effectExtent l="0" t="0" r="0" b="0"/>
                <wp:wrapNone/>
                <wp:docPr id="500" name="Rectangle 500"/>
                <wp:cNvGraphicFramePr/>
                <a:graphic xmlns:a="http://schemas.openxmlformats.org/drawingml/2006/main">
                  <a:graphicData uri="http://schemas.microsoft.com/office/word/2010/wordprocessingShape">
                    <wps:wsp>
                      <wps:cNvSpPr/>
                      <wps:spPr bwMode="auto">
                        <a:xfrm>
                          <a:off x="541800" y="1205640"/>
                          <a:ext cx="6508440" cy="841370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01" name="Rectangle 50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02" name="Rectangle 50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03" name="Rectangle 50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LIFE IN PINK CANDLE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04" name="Rectangle 50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05" name="Rectangle 50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0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07" name="Rectangle 50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08" name="Rectangle 50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09" name="Rectangle 50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0" name="Rectangle 51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1900"/>
                <wp:effectExtent l="0" t="0" r="0" b="0"/>
                <wp:wrapNone/>
                <wp:docPr id="511" name="Rectangle 511"/>
                <wp:cNvGraphicFramePr/>
                <a:graphic xmlns:a="http://schemas.openxmlformats.org/drawingml/2006/main">
                  <a:graphicData uri="http://schemas.microsoft.com/office/word/2010/wordprocessingShape">
                    <wps:wsp>
                      <wps:cNvSpPr/>
                      <wps:spPr bwMode="auto">
                        <a:xfrm>
                          <a:off x="541800" y="1205640"/>
                          <a:ext cx="6508440" cy="827190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2" name="Rectangle 51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3" name="Rectangle 51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4" name="Rectangle 51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LIFE IN PINK CANDLE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5" name="Rectangle 51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6" name="Rectangle 51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8" name="Rectangle 51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9" name="Rectangle 51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20" name="Rectangle 52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21" name="Rectangle 52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8972"/>
                <wp:effectExtent l="0" t="0" r="0" b="0"/>
                <wp:wrapNone/>
                <wp:docPr id="522" name="Rectangle 522"/>
                <wp:cNvGraphicFramePr/>
                <a:graphic xmlns:a="http://schemas.openxmlformats.org/drawingml/2006/main">
                  <a:graphicData uri="http://schemas.microsoft.com/office/word/2010/wordprocessingShape">
                    <wps:wsp>
                      <wps:cNvSpPr/>
                      <wps:spPr bwMode="auto">
                        <a:xfrm>
                          <a:off x="541800" y="1205640"/>
                          <a:ext cx="6508440" cy="846897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23" name="Rectangle 52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24" name="Rectangle 52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25" name="Rectangle 52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LIFE IN PINK CANDLE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26" name="Rectangle 52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27" name="Rectangle 52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29" name="Rectangle 52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30" name="Rectangle 53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31" name="Rectangle 53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32" name="Rectangle 53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2628"/>
                <wp:effectExtent l="0" t="0" r="0" b="0"/>
                <wp:wrapNone/>
                <wp:docPr id="533" name="Rectangle 533"/>
                <wp:cNvGraphicFramePr/>
                <a:graphic xmlns:a="http://schemas.openxmlformats.org/drawingml/2006/main">
                  <a:graphicData uri="http://schemas.microsoft.com/office/word/2010/wordprocessingShape">
                    <wps:wsp>
                      <wps:cNvSpPr/>
                      <wps:spPr bwMode="auto">
                        <a:xfrm>
                          <a:off x="541800" y="1205640"/>
                          <a:ext cx="6508440" cy="827262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34" name="Rectangle 53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35" name="Rectangle 53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36" name="Rectangle 53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LIFE IN PINK CANDLE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37" name="Rectangle 53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38" name="Rectangle 53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40" name="Rectangle 54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41" name="Rectangle 54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42" name="Rectangle 54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43" name="Rectangle 54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563608"/>
                <wp:effectExtent l="0" t="0" r="0" b="0"/>
                <wp:wrapNone/>
                <wp:docPr id="544" name="Rectangle 544"/>
                <wp:cNvGraphicFramePr/>
                <a:graphic xmlns:a="http://schemas.openxmlformats.org/drawingml/2006/main">
                  <a:graphicData uri="http://schemas.microsoft.com/office/word/2010/wordprocessingShape">
                    <wps:wsp>
                      <wps:cNvSpPr/>
                      <wps:spPr bwMode="auto">
                        <a:xfrm>
                          <a:off x="541800" y="1205640"/>
                          <a:ext cx="6508440" cy="756360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45" name="Rectangle 54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46" name="Rectangle 54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47" name="Rectangle 54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LIFE IN PINK CANDLE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48" name="Rectangle 54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49" name="Rectangle 54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51" name="Rectangle 55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52" name="Rectangle 55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53" name="Rectangle 55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54" name="Rectangle 55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1457308"/>
                <wp:effectExtent l="0" t="0" r="0" b="0"/>
                <wp:wrapNone/>
                <wp:docPr id="555" name="Rectangle 555"/>
                <wp:cNvGraphicFramePr/>
                <a:graphic xmlns:a="http://schemas.openxmlformats.org/drawingml/2006/main">
                  <a:graphicData uri="http://schemas.microsoft.com/office/word/2010/wordprocessingShape">
                    <wps:wsp>
                      <wps:cNvSpPr/>
                      <wps:spPr bwMode="auto">
                        <a:xfrm>
                          <a:off x="541800" y="1205640"/>
                          <a:ext cx="6508440" cy="145730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56" name="Rectangle 55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57" name="Rectangle 55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58" name="Rectangle 55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LIFE IN PINK CANDLE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59" name="Rectangle 55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60" name="Rectangle 56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6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62" name="Rectangle 56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63" name="Rectangle 56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64" name="Rectangle 56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65" name="Rectangle 56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1297999-FE49-4AD6-8415-451F7074730E}"/>
</file>

<file path=customXml/itemProps2.xml><?xml version="1.0" encoding="utf-8"?>
<ds:datastoreItem xmlns:ds="http://schemas.openxmlformats.org/officeDocument/2006/customXml" ds:itemID="{E13E8568-503C-432C-B150-6F91DE88CE25}"/>
</file>

<file path=customXml/itemProps3.xml><?xml version="1.0" encoding="utf-8"?>
<ds:datastoreItem xmlns:ds="http://schemas.openxmlformats.org/officeDocument/2006/customXml" ds:itemID="{8DE3A3BE-76C1-4685-B50A-97A570D8ADF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2835400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