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e74ef933de7b480e"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5093" name="Rectangle 5093"/>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ROMARIN 2033378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eucalyptol (CAS No.: 470-82-6)</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509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902"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(54464-57-2) | eucalyptol (470-82-6) | d-limonene (r)-p-mentha-1,8-diene (5989-27-5) | pin-2(3)-ene (alpha-pinene) (80-56-8) | caryophyllene (87-44-5)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eucalyptol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470-82-6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207-431-5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2,582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1248"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pin-2(3)-ene (alpha-pinene)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80-56-8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201-291-9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camphene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79-92-5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201-234-8</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0,177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Flam. Sol. 2 - H228</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106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d-limonene (r)-p-mentha-1,8-diene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5989-27-5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601-029-00-7</w:t>
                                  </w:r>
                                </w:p>
                                <w:p>
                                  <w:pPr>
                                    <w:spacing w:before="0" w:after="0" w:line="180" w:lineRule="exact"/>
                                    <w:jc w:val="left"/>
                                  </w:pPr>
                                  <w:r>
                                    <w:rPr>
                                      <w:rFonts w:ascii="Arial" w:hAnsi="Arial" w:cs="Arial"/>
                                      <w:b w:val="false"/>
                                      <w:i w:val="false"/>
                                      <w:strike w:val="false"/>
                                      <w:color w:val="000000"/>
                                      <w:spacing w:val="0"/>
                                      <w:sz w:val="16"/>
                                      <w:u w:val="none"/>
                                    </w:rPr>
                                    <w:t xml:space="preserve">N°CE : 227-813-5</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Flam. Liq. 3 - H226</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caryophyllene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87-44-5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201-746-1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4 - H413</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456"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03/05/2021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bl>
                          <w:tbl>
                            <w:tblPr>
                              <w:tblLayout w:type="fixed"/>
                              <w:tblInd w:w="0" w:type="dxa"/>
                              <w:tblCellMar>
                                <w:left w:w="0" w:type="dxa"/>
                                <w:right w:w="0" w:type="dxa"/>
                              </w:tblCellMar>
                            </w:tblPr>
                            <w:tblGrid>
                              <w:gridCol w:w="1702"/>
                              <w:gridCol w:w="8448"/>
                            </w:tblGrid>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4</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4</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Liq.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Liquide et vapeurs inflammables. - Catégorie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 Sol.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solide inflammable.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095" name="Rectangle 50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096" name="Rectangle 50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097" name="Rectangle 50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098" name="Rectangle 509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099" name="Rectangle 509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01" name="Rectangle 510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02" name="Rectangle 51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03" name="Rectangle 51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04" name="Rectangle 51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60982"/>
                <wp:effectExtent l="0" t="0" r="0" b="0"/>
                <wp:wrapNone/>
                <wp:docPr id="5105" name="Rectangle 5105"/>
                <wp:cNvGraphicFramePr/>
                <a:graphic xmlns:a="http://schemas.openxmlformats.org/drawingml/2006/main">
                  <a:graphicData uri="http://schemas.microsoft.com/office/word/2010/wordprocessingShape">
                    <wps:wsp>
                      <wps:cNvSpPr/>
                      <wps:spPr bwMode="auto">
                        <a:xfrm>
                          <a:off x="541800" y="1205640"/>
                          <a:ext cx="6508440" cy="836098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06" name="Rectangle 51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07" name="Rectangle 51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08" name="Rectangle 51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09" name="Rectangle 510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10" name="Rectangle 511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12" name="Rectangle 511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13" name="Rectangle 51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14" name="Rectangle 51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15" name="Rectangle 51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244"/>
                <wp:effectExtent l="0" t="0" r="0" b="0"/>
                <wp:wrapNone/>
                <wp:docPr id="5116" name="Rectangle 5116"/>
                <wp:cNvGraphicFramePr/>
                <a:graphic xmlns:a="http://schemas.openxmlformats.org/drawingml/2006/main">
                  <a:graphicData uri="http://schemas.microsoft.com/office/word/2010/wordprocessingShape">
                    <wps:wsp>
                      <wps:cNvSpPr/>
                      <wps:spPr bwMode="auto">
                        <a:xfrm>
                          <a:off x="541800" y="1205640"/>
                          <a:ext cx="6508440" cy="84682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17" name="Rectangle 51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18" name="Rectangle 51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19" name="Rectangle 51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20" name="Rectangle 512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21" name="Rectangle 512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23" name="Rectangle 512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24" name="Rectangle 51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25" name="Rectangle 51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26" name="Rectangle 51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5127" name="Rectangle 5127"/>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28" name="Rectangle 51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29" name="Rectangle 51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30" name="Rectangle 51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31" name="Rectangle 51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32" name="Rectangle 51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34" name="Rectangle 51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35" name="Rectangle 51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36" name="Rectangle 51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37" name="Rectangle 51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8984"/>
                <wp:effectExtent l="0" t="0" r="0" b="0"/>
                <wp:wrapNone/>
                <wp:docPr id="5138" name="Rectangle 5138"/>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39" name="Rectangle 51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40" name="Rectangle 51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41" name="Rectangle 51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42" name="Rectangle 51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43" name="Rectangle 51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45" name="Rectangle 51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46" name="Rectangle 51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47" name="Rectangle 51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48" name="Rectangle 51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992"/>
                <wp:effectExtent l="0" t="0" r="0" b="0"/>
                <wp:wrapNone/>
                <wp:docPr id="5149" name="Rectangle 5149"/>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50" name="Rectangle 51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51" name="Rectangle 51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52" name="Rectangle 51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53" name="Rectangle 51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54" name="Rectangle 51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56" name="Rectangle 51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57" name="Rectangle 51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58" name="Rectangle 51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59" name="Rectangle 51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9352"/>
                <wp:effectExtent l="0" t="0" r="0" b="0"/>
                <wp:wrapNone/>
                <wp:docPr id="5160" name="Rectangle 5160"/>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61" name="Rectangle 51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62" name="Rectangle 51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63" name="Rectangle 51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64" name="Rectangle 51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65" name="Rectangle 51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67" name="Rectangle 51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68" name="Rectangle 51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69" name="Rectangle 51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70" name="Rectangle 51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5516"/>
                <wp:effectExtent l="0" t="0" r="0" b="0"/>
                <wp:wrapNone/>
                <wp:docPr id="5171" name="Rectangle 5171"/>
                <wp:cNvGraphicFramePr/>
                <a:graphic xmlns:a="http://schemas.openxmlformats.org/drawingml/2006/main">
                  <a:graphicData uri="http://schemas.microsoft.com/office/word/2010/wordprocessingShape">
                    <wps:wsp>
                      <wps:cNvSpPr/>
                      <wps:spPr bwMode="auto">
                        <a:xfrm>
                          <a:off x="541800" y="1205640"/>
                          <a:ext cx="6508440" cy="847551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72" name="Rectangle 51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73" name="Rectangle 51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74" name="Rectangle 51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75" name="Rectangle 51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76" name="Rectangle 51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78" name="Rectangle 51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79" name="Rectangle 51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80" name="Rectangle 51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81" name="Rectangle 51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3683268"/>
                <wp:effectExtent l="0" t="0" r="0" b="0"/>
                <wp:wrapNone/>
                <wp:docPr id="5182" name="Rectangle 5182"/>
                <wp:cNvGraphicFramePr/>
                <a:graphic xmlns:a="http://schemas.openxmlformats.org/drawingml/2006/main">
                  <a:graphicData uri="http://schemas.microsoft.com/office/word/2010/wordprocessingShape">
                    <wps:wsp>
                      <wps:cNvSpPr/>
                      <wps:spPr bwMode="auto">
                        <a:xfrm>
                          <a:off x="541800" y="1205640"/>
                          <a:ext cx="6508440" cy="368326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5183" name="Rectangle 51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5184" name="Rectangle 51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5185" name="Rectangle 51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ROMARIN 2033378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5186" name="Rectangle 51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5187" name="Rectangle 51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5189" name="Rectangle 51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5190" name="Rectangle 51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03.05.2021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5191" name="Rectangle 51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5192" name="Rectangle 51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21A24B2-3C84-4566-A54F-975171BF869B}"/>
</file>

<file path=customXml/itemProps2.xml><?xml version="1.0" encoding="utf-8"?>
<ds:datastoreItem xmlns:ds="http://schemas.openxmlformats.org/officeDocument/2006/customXml" ds:itemID="{284AD69B-B3D8-4327-B5F0-C6CE86EAE73D}"/>
</file>

<file path=customXml/itemProps3.xml><?xml version="1.0" encoding="utf-8"?>
<ds:datastoreItem xmlns:ds="http://schemas.openxmlformats.org/officeDocument/2006/customXml" ds:itemID="{43F9FB54-B340-4CA4-9332-376E7FB7054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7954300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