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jpg" ContentType="image/jpeg"/>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00b7a767a2d041df"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45348"/>
                <wp:effectExtent l="0" t="0" r="0" b="0"/>
                <wp:wrapNone/>
                <wp:docPr id="3752" name="Rectangle 3752"/>
                <wp:cNvGraphicFramePr/>
                <a:graphic xmlns:a="http://schemas.openxmlformats.org/drawingml/2006/main">
                  <a:graphicData uri="http://schemas.microsoft.com/office/word/2010/wordprocessingShape">
                    <wps:wsp>
                      <wps:cNvSpPr/>
                      <wps:spPr bwMode="auto">
                        <a:xfrm>
                          <a:off x="541800" y="1205640"/>
                          <a:ext cx="6508440" cy="8345348"/>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608"/>
                              <w:gridCol w:w="4480"/>
                            </w:tblGrid>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FLEURS DE JARDIN NATCO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759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Éviter le rejet dans l'environnement.</w:t>
                                  </w:r>
                                </w:p>
                              </w:tc>
                            </w:tr>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Éliminer le récipient dans une installation de recyclage ou d'élimination des déchets approuvée.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geraniol (106-24-1) | linalool (78-70-6) | citronellol (106-22-9) . Peut produire une réaction allergique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bl>
                          <w:tbl>
                            <w:tblPr>
                              <w:tblLayout w:type="fixed"/>
                              <w:tblInd w:w="0" w:type="dxa"/>
                              <w:tblCellMar>
                                <w:left w:w="0" w:type="dxa"/>
                                <w:right w:w="0" w:type="dxa"/>
                              </w:tblCellMar>
                            </w:tblPr>
                            <w:tblGrid>
                              <w:gridCol w:w="2268"/>
                              <w:gridCol w:w="2268"/>
                              <w:gridCol w:w="1078"/>
                              <w:gridCol w:w="2268"/>
                              <w:gridCol w:w="2268"/>
                            </w:tblGrid>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linalool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78-70-6</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201-134-4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0,218</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citronellol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106-22-9</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203-375-0</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0,215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geraniol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106-24-1</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203-377-1</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0,189</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Dam. 1 - H318</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alpha-cedrene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469-61-4</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207-418-4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0,143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10 / 10</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aucunes mesures particulières ne sont exigées.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Se laver immédiatement avec: Eau</w:t>
                                  </w: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doute ou s'il y a des symptômes, demander un conseil médical.</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ophtamologue.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bl>
                          <w:tbl>
                            <w:tblPr>
                              <w:tblLayout w:type="fixed"/>
                              <w:tblInd w:w="0" w:type="dxa"/>
                              <w:tblCellMar>
                                <w:left w:w="0" w:type="dxa"/>
                                <w:right w:w="0" w:type="dxa"/>
                              </w:tblCellMar>
                            </w:tblPr>
                            <w:tblGrid>
                              <w:gridCol w:w="4536"/>
                              <w:gridCol w:w="5614"/>
                            </w:tblGrid>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Utiliser un équipement de protection personnel.</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la formation de poussière.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abondamment avec de l'eau.</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nécessite aucune mesure technique de prévention spéciale.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4"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du corps appropriée: blouse de laboratoire</w:t>
                                  </w:r>
                                </w:p>
                              </w:tc>
                              <w:tc>
                                <w:tcPr>
                                  <w:tcW w:w="1922" w:type="dxa"/>
                                  <w:tcBorders>
                                    <w:top w:val="nil" w:color="000000" w:sz="0"/>
                                    <w:left w:val="nil" w:color="000000" w:sz="0"/>
                                    <w:bottom w:val="nil" w:color="000000" w:sz="0"/>
                                    <w:right w:val="nil" w:color="000000" w:sz="0"/>
                                  </w:tcBorders>
                                  <w:tcMar>
                                    <w:top w:w="0" w:type="dxa"/>
                                    <w:left w:w="56" w:type="dxa"/>
                                    <w:bottom w:w="0" w:type="dxa"/>
                                    <w:right w:w="56" w:type="dxa"/>
                                  </w:tcMar>
                                </w:tcPr>
                                <w:p>
                                  <w:pPr>
                                    <w:rPr>
                                      <w:lang w:val="en-US"/>
                                    </w:rPr>
                                  </w:pPr>
                                  <w:r>
                                    <w:rPr>
                                      <w:sz w:val="2"/>
                                    </w:rPr>
                                    <w:drawing>
                                      <wp:inline distT="0" distB="0" distL="0" distR="0" wp14:anchorId="62EC9BC3" wp14:editId="2A206D38">
                                        <wp:extent cx="1152000" cy="720000"/>
                                        <wp:effectExtent l="0" t="0" r="0" b="0"/>
                                        <wp:docPr id="378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18">
                                                  <a:extLst>
                                                    <a:ext uri="{28A0092B-C50C-407E-A947-70E740481C1C}">
                                                      <a14:useLocalDpi xmlns:a14="http://schemas.microsoft.com/office/drawing/2010/main" val="0"/>
                                                    </a:ext>
                                                  </a:extLst>
                                                </a:blip>
                                                <a:stretch>
                                                  <a:fillRect/>
                                                </a:stretch>
                                              </pic:blipFill>
                                              <pic:spPr>
                                                <a:xfrm>
                                                  <a:off x="0" y="0"/>
                                                  <a:ext cx="1152000" cy="720000"/>
                                                </a:xfrm>
                                                <a:prstGeom prst="rect">
                                                  <a:avLst/>
                                                </a:prstGeom>
                                              </pic:spPr>
                                            </pic:pic>
                                          </a:graphicData>
                                        </a:graphic>
                                      </wp:inline>
                                    </w:drawing>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2836"/>
                              <w:gridCol w:w="4536"/>
                              <w:gridCol w:w="2778"/>
                            </w:tblGrid>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chimiquement stable si les conditions de stockage, d'utilisation et les températures préconisées sont respectées.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bl>
                          <w:tbl>
                            <w:tblPr>
                              <w:tblLayout w:type="fixed"/>
                              <w:tblInd w:w="0" w:type="dxa"/>
                              <w:tblCellMar>
                                <w:left w:w="0" w:type="dxa"/>
                                <w:right w:w="0" w:type="dxa"/>
                              </w:tblCellMar>
                            </w:tblPr>
                            <w:tblGrid>
                              <w:gridCol w:w="2836"/>
                              <w:gridCol w:w="2268"/>
                              <w:gridCol w:w="5046"/>
                            </w:tblGrid>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La substance/le mélange ne satisfont pas aux critères de toxicité aiguë pour le milieu aquatique selon l'annexe I du règlement (CE) N° 1272/2008 [CLP].</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bl>
                          <w:tbl>
                            <w:tblPr>
                              <w:tblLayout w:type="fixed"/>
                              <w:tblInd w:w="0" w:type="dxa"/>
                              <w:tblCellMar>
                                <w:left w:w="0" w:type="dxa"/>
                                <w:right w:w="0" w:type="dxa"/>
                              </w:tblCellMar>
                            </w:tblPr>
                            <w:tblGrid>
                              <w:gridCol w:w="964"/>
                              <w:gridCol w:w="1248"/>
                              <w:gridCol w:w="624"/>
                              <w:gridCol w:w="568"/>
                              <w:gridCol w:w="1078"/>
                              <w:gridCol w:w="100"/>
                              <w:gridCol w:w="5614"/>
                            </w:tblGrid>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13/09/2021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bl>
                          <w:tbl>
                            <w:tblPr>
                              <w:tblLayout w:type="fixed"/>
                              <w:tblInd w:w="0" w:type="dxa"/>
                              <w:tblCellMar>
                                <w:left w:w="0" w:type="dxa"/>
                                <w:right w:w="0" w:type="dxa"/>
                              </w:tblCellMar>
                            </w:tblPr>
                            <w:tblGrid>
                              <w:gridCol w:w="1702"/>
                              <w:gridCol w:w="8448"/>
                            </w:tblGrid>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Acute 1</w:t>
                                  </w:r>
                                </w:p>
                              </w:tc>
                            </w:tr>
                            <w:tr>
                              <w:trPr>
                                <w:trHeight w:val="457"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1</w:t>
                                  </w:r>
                                </w:p>
                              </w:tc>
                            </w:tr>
                            <w:tr>
                              <w:trPr>
                                <w:trHeight w:val="457"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 Tox.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par aspiration - Catégorie 1</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Dam.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Lésions oculaires graves - Catégorie 1</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oculaire - Catégorie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cutanée - Catégorie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753" name="Rectangle 375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754" name="Rectangle 375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755" name="Rectangle 375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FLEURS DE JARDIN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756" name="Rectangle 375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757" name="Rectangle 375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75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759" name="Rectangle 375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760" name="Rectangle 376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761" name="Rectangle 376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762" name="Rectangle 376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52610"/>
                <wp:effectExtent l="0" t="0" r="0" b="0"/>
                <wp:wrapNone/>
                <wp:docPr id="3763" name="Rectangle 3763"/>
                <wp:cNvGraphicFramePr/>
                <a:graphic xmlns:a="http://schemas.openxmlformats.org/drawingml/2006/main">
                  <a:graphicData uri="http://schemas.microsoft.com/office/word/2010/wordprocessingShape">
                    <wps:wsp>
                      <wps:cNvSpPr/>
                      <wps:spPr bwMode="auto">
                        <a:xfrm>
                          <a:off x="541800" y="1205640"/>
                          <a:ext cx="6508440" cy="8452610"/>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764" name="Rectangle 376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765" name="Rectangle 376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766" name="Rectangle 376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FLEURS DE JARDIN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767" name="Rectangle 376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768" name="Rectangle 376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76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770" name="Rectangle 377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771" name="Rectangle 377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772" name="Rectangle 377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773" name="Rectangle 377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79880"/>
                <wp:effectExtent l="0" t="0" r="0" b="0"/>
                <wp:wrapNone/>
                <wp:docPr id="3774" name="Rectangle 3774"/>
                <wp:cNvGraphicFramePr/>
                <a:graphic xmlns:a="http://schemas.openxmlformats.org/drawingml/2006/main">
                  <a:graphicData uri="http://schemas.microsoft.com/office/word/2010/wordprocessingShape">
                    <wps:wsp>
                      <wps:cNvSpPr/>
                      <wps:spPr bwMode="auto">
                        <a:xfrm>
                          <a:off x="541800" y="1205640"/>
                          <a:ext cx="6508440" cy="8479880"/>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775" name="Rectangle 377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776" name="Rectangle 377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777" name="Rectangle 377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FLEURS DE JARDIN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778" name="Rectangle 377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779" name="Rectangle 377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78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781" name="Rectangle 378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782" name="Rectangle 378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783" name="Rectangle 378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784" name="Rectangle 378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74436"/>
                <wp:effectExtent l="0" t="0" r="0" b="0"/>
                <wp:wrapNone/>
                <wp:docPr id="3785" name="Rectangle 3785"/>
                <wp:cNvGraphicFramePr/>
                <a:graphic xmlns:a="http://schemas.openxmlformats.org/drawingml/2006/main">
                  <a:graphicData uri="http://schemas.microsoft.com/office/word/2010/wordprocessingShape">
                    <wps:wsp>
                      <wps:cNvSpPr/>
                      <wps:spPr bwMode="auto">
                        <a:xfrm>
                          <a:off x="541800" y="1205640"/>
                          <a:ext cx="6508440" cy="8374436"/>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787" name="Rectangle 378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788" name="Rectangle 378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789" name="Rectangle 378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FLEURS DE JARDIN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790" name="Rectangle 379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791" name="Rectangle 379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79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793" name="Rectangle 379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794" name="Rectangle 379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795" name="Rectangle 379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796" name="Rectangle 379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80980"/>
                <wp:effectExtent l="0" t="0" r="0" b="0"/>
                <wp:wrapNone/>
                <wp:docPr id="3797" name="Rectangle 3797"/>
                <wp:cNvGraphicFramePr/>
                <a:graphic xmlns:a="http://schemas.openxmlformats.org/drawingml/2006/main">
                  <a:graphicData uri="http://schemas.microsoft.com/office/word/2010/wordprocessingShape">
                    <wps:wsp>
                      <wps:cNvSpPr/>
                      <wps:spPr bwMode="auto">
                        <a:xfrm>
                          <a:off x="541800" y="1205640"/>
                          <a:ext cx="6508440" cy="8380980"/>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798" name="Rectangle 379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799" name="Rectangle 379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800" name="Rectangle 380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FLEURS DE JARDIN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801" name="Rectangle 380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802" name="Rectangle 380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80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804" name="Rectangle 380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805" name="Rectangle 380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806" name="Rectangle 380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807" name="Rectangle 380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506058"/>
                <wp:effectExtent l="0" t="0" r="0" b="0"/>
                <wp:wrapNone/>
                <wp:docPr id="3808" name="Rectangle 3808"/>
                <wp:cNvGraphicFramePr/>
                <a:graphic xmlns:a="http://schemas.openxmlformats.org/drawingml/2006/main">
                  <a:graphicData uri="http://schemas.microsoft.com/office/word/2010/wordprocessingShape">
                    <wps:wsp>
                      <wps:cNvSpPr/>
                      <wps:spPr bwMode="auto">
                        <a:xfrm>
                          <a:off x="541800" y="1205640"/>
                          <a:ext cx="6508440" cy="8506058"/>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809" name="Rectangle 380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810" name="Rectangle 381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811" name="Rectangle 381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FLEURS DE JARDIN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812" name="Rectangle 381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813" name="Rectangle 381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81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815" name="Rectangle 381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816" name="Rectangle 381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817" name="Rectangle 381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818" name="Rectangle 381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78444"/>
                <wp:effectExtent l="0" t="0" r="0" b="0"/>
                <wp:wrapNone/>
                <wp:docPr id="3819" name="Rectangle 3819"/>
                <wp:cNvGraphicFramePr/>
                <a:graphic xmlns:a="http://schemas.openxmlformats.org/drawingml/2006/main">
                  <a:graphicData uri="http://schemas.microsoft.com/office/word/2010/wordprocessingShape">
                    <wps:wsp>
                      <wps:cNvSpPr/>
                      <wps:spPr bwMode="auto">
                        <a:xfrm>
                          <a:off x="541800" y="1205640"/>
                          <a:ext cx="6508440" cy="8278444"/>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820" name="Rectangle 382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821" name="Rectangle 382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822" name="Rectangle 382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FLEURS DE JARDIN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823" name="Rectangle 382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824" name="Rectangle 382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82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826" name="Rectangle 382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827" name="Rectangle 382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828" name="Rectangle 382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829" name="Rectangle 382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3829436"/>
                <wp:effectExtent l="0" t="0" r="0" b="0"/>
                <wp:wrapNone/>
                <wp:docPr id="3830" name="Rectangle 3830"/>
                <wp:cNvGraphicFramePr/>
                <a:graphic xmlns:a="http://schemas.openxmlformats.org/drawingml/2006/main">
                  <a:graphicData uri="http://schemas.microsoft.com/office/word/2010/wordprocessingShape">
                    <wps:wsp>
                      <wps:cNvSpPr/>
                      <wps:spPr bwMode="auto">
                        <a:xfrm>
                          <a:off x="541800" y="1205640"/>
                          <a:ext cx="6508440" cy="3829436"/>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831" name="Rectangle 383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832" name="Rectangle 383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833" name="Rectangle 383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FLEURS DE JARDIN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834" name="Rectangle 383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835" name="Rectangle 383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83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3">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837" name="Rectangle 383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838" name="Rectangle 383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839" name="Rectangle 383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840" name="Rectangle 384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926" Type="http://schemas.openxmlformats.org/officeDocument/2006/relationships/customXml" Target="../customXml/item3.xml"/><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2.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1.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image" Target="/media/image9.jpg"/><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AB8E419C-BEB8-4CB4-8537-A4F78C8EA855}"/>
</file>

<file path=customXml/itemProps2.xml><?xml version="1.0" encoding="utf-8"?>
<ds:datastoreItem xmlns:ds="http://schemas.openxmlformats.org/officeDocument/2006/customXml" ds:itemID="{78CE5E23-0D9B-442B-8A4E-86AE6D5199FB}"/>
</file>

<file path=customXml/itemProps3.xml><?xml version="1.0" encoding="utf-8"?>
<ds:datastoreItem xmlns:ds="http://schemas.openxmlformats.org/officeDocument/2006/customXml" ds:itemID="{2B45D255-626F-47B4-B2CF-1A42BA03626D}"/>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