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aca09b62ef54f2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2608"/>
                <wp:effectExtent l="0" t="0" r="0" b="0"/>
                <wp:wrapNone/>
                <wp:docPr id="1531" name="Rectangle 1531"/>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MAQUIS CORSE 1727891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5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H315</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Provoque une irritation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H319</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Provoque une sévère irritation des yeux</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P305+P351+P338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LES YEUX: rincer avec précaution à l'eau pendant plusieurs minutes. Enlever les lentilles de contact si la victime en porte et si elles peuvent être facilement enlevées. Continuer à rincer.</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P332+P313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cutanée: consulter un médecin.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P337+P313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 l'irritation oculaire persiste: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coumarin (91-64-5) | linalyl acetate (115-95-7) | linalool (78-70-6) | eucalyptol (470-82-6) | nerol (106-25-2) | α-methyl-1,3-benzodioxole-5-propionaldehyde (alpha-methyl-3,4-methylene-dioxyhydrocinnamic aldehyde) (1205-17-0) | citronellol (106-22-9) | methyl cedryl ether (19870-74-7)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4,935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thymol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89-83-8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604-032-00-1</w:t>
                                  </w:r>
                                </w:p>
                                <w:p>
                                  <w:pPr>
                                    <w:spacing w:before="0" w:after="0" w:line="180" w:lineRule="exact"/>
                                    <w:jc w:val="left"/>
                                  </w:pPr>
                                  <w:r>
                                    <w:rPr>
                                      <w:rFonts w:ascii="Arial" w:hAnsi="Arial" w:cs="Arial"/>
                                      <w:b w:val="false"/>
                                      <w:i w:val="false"/>
                                      <w:strike w:val="false"/>
                                      <w:color w:val="000000"/>
                                      <w:spacing w:val="0"/>
                                      <w:sz w:val="16"/>
                                      <w:u w:val="none"/>
                                    </w:rPr>
                                    <w:t xml:space="preserve">N°CE : 201-944-8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Corr. 1B - H314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p-cymene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99-87-6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202-796-7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0,435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0,283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0,261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106-25-2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0,083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Irritation cutanée - Catégorie 2 - Provoque une irritation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Irritation oculaire - Catégorie 2 - Provoque une sévère irritation des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1702"/>
                              <w:gridCol w:w="5614"/>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H315</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Provoque une irritation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H319</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Provoque une sévère irritation des yeux</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Corr.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Corrosion cutanée - Catégorie 1B</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33" name="Rectangle 15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34" name="Rectangle 15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35" name="Rectangle 15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36" name="Rectangle 15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37" name="Rectangle 15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39" name="Rectangle 15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40" name="Rectangle 15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41" name="Rectangle 15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42" name="Rectangle 15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0088"/>
                <wp:effectExtent l="0" t="0" r="0" b="0"/>
                <wp:wrapNone/>
                <wp:docPr id="1543" name="Rectangle 1543"/>
                <wp:cNvGraphicFramePr/>
                <a:graphic xmlns:a="http://schemas.openxmlformats.org/drawingml/2006/main">
                  <a:graphicData uri="http://schemas.microsoft.com/office/word/2010/wordprocessingShape">
                    <wps:wsp>
                      <wps:cNvSpPr/>
                      <wps:spPr bwMode="auto">
                        <a:xfrm>
                          <a:off x="541800" y="1205640"/>
                          <a:ext cx="6508440" cy="82100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44" name="Rectangle 15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45" name="Rectangle 15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46" name="Rectangle 15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47" name="Rectangle 15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48" name="Rectangle 15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50" name="Rectangle 15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51" name="Rectangle 15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52" name="Rectangle 15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53" name="Rectangle 15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7534"/>
                <wp:effectExtent l="0" t="0" r="0" b="0"/>
                <wp:wrapNone/>
                <wp:docPr id="1554" name="Rectangle 1554"/>
                <wp:cNvGraphicFramePr/>
                <a:graphic xmlns:a="http://schemas.openxmlformats.org/drawingml/2006/main">
                  <a:graphicData uri="http://schemas.microsoft.com/office/word/2010/wordprocessingShape">
                    <wps:wsp>
                      <wps:cNvSpPr/>
                      <wps:spPr bwMode="auto">
                        <a:xfrm>
                          <a:off x="541800" y="1205640"/>
                          <a:ext cx="6508440" cy="828753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55" name="Rectangle 15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56" name="Rectangle 15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57" name="Rectangle 15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58" name="Rectangle 15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59" name="Rectangle 15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61" name="Rectangle 15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62" name="Rectangle 15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63" name="Rectangle 15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64" name="Rectangle 15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1565" name="Rectangle 1565"/>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66" name="Rectangle 15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67" name="Rectangle 15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68" name="Rectangle 15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69" name="Rectangle 15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70" name="Rectangle 15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72" name="Rectangle 15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73" name="Rectangle 15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74" name="Rectangle 15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75" name="Rectangle 15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160"/>
                <wp:effectExtent l="0" t="0" r="0" b="0"/>
                <wp:wrapNone/>
                <wp:docPr id="1576" name="Rectangle 1576"/>
                <wp:cNvGraphicFramePr/>
                <a:graphic xmlns:a="http://schemas.openxmlformats.org/drawingml/2006/main">
                  <a:graphicData uri="http://schemas.microsoft.com/office/word/2010/wordprocessingShape">
                    <wps:wsp>
                      <wps:cNvSpPr/>
                      <wps:spPr bwMode="auto">
                        <a:xfrm>
                          <a:off x="541800" y="1205640"/>
                          <a:ext cx="6508440" cy="839916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77" name="Rectangle 15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78" name="Rectangle 15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79" name="Rectangle 15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80" name="Rectangle 15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81" name="Rectangle 15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83" name="Rectangle 15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84" name="Rectangle 15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85" name="Rectangle 15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86" name="Rectangle 15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2972"/>
                <wp:effectExtent l="0" t="0" r="0" b="0"/>
                <wp:wrapNone/>
                <wp:docPr id="1587" name="Rectangle 1587"/>
                <wp:cNvGraphicFramePr/>
                <a:graphic xmlns:a="http://schemas.openxmlformats.org/drawingml/2006/main">
                  <a:graphicData uri="http://schemas.microsoft.com/office/word/2010/wordprocessingShape">
                    <wps:wsp>
                      <wps:cNvSpPr/>
                      <wps:spPr bwMode="auto">
                        <a:xfrm>
                          <a:off x="541800" y="1205640"/>
                          <a:ext cx="6508440" cy="8452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88" name="Rectangle 15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89" name="Rectangle 15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90" name="Rectangle 15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591" name="Rectangle 159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592" name="Rectangle 159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5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594" name="Rectangle 159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595" name="Rectangle 15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596" name="Rectangle 15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597" name="Rectangle 15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7714"/>
                <wp:effectExtent l="0" t="0" r="0" b="0"/>
                <wp:wrapNone/>
                <wp:docPr id="1598" name="Rectangle 1598"/>
                <wp:cNvGraphicFramePr/>
                <a:graphic xmlns:a="http://schemas.openxmlformats.org/drawingml/2006/main">
                  <a:graphicData uri="http://schemas.microsoft.com/office/word/2010/wordprocessingShape">
                    <wps:wsp>
                      <wps:cNvSpPr/>
                      <wps:spPr bwMode="auto">
                        <a:xfrm>
                          <a:off x="541800" y="1205640"/>
                          <a:ext cx="6508440" cy="831771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599" name="Rectangle 15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00" name="Rectangle 16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01" name="Rectangle 16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02" name="Rectangle 16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03" name="Rectangle 16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05" name="Rectangle 16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06" name="Rectangle 16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07" name="Rectangle 16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08" name="Rectangle 16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1609" name="Rectangle 1609"/>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10" name="Rectangle 16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11" name="Rectangle 16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12" name="Rectangle 16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13" name="Rectangle 161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14" name="Rectangle 161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16" name="Rectangle 161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17" name="Rectangle 16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18" name="Rectangle 16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19" name="Rectangle 16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730864"/>
                <wp:effectExtent l="0" t="0" r="0" b="0"/>
                <wp:wrapNone/>
                <wp:docPr id="1620" name="Rectangle 1620"/>
                <wp:cNvGraphicFramePr/>
                <a:graphic xmlns:a="http://schemas.openxmlformats.org/drawingml/2006/main">
                  <a:graphicData uri="http://schemas.microsoft.com/office/word/2010/wordprocessingShape">
                    <wps:wsp>
                      <wps:cNvSpPr/>
                      <wps:spPr bwMode="auto">
                        <a:xfrm>
                          <a:off x="541800" y="1205640"/>
                          <a:ext cx="6508440" cy="7730864"/>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21" name="Rectangle 16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22" name="Rectangle 16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23" name="Rectangle 16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MAQUIS CORSE 1727891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24" name="Rectangle 162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25" name="Rectangle 162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27" name="Rectangle 162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28" name="Rectangle 16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29" name="Rectangle 16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30" name="Rectangle 16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AA95964-D669-4B54-B7BD-753C9953B7B4}"/>
</file>

<file path=customXml/itemProps2.xml><?xml version="1.0" encoding="utf-8"?>
<ds:datastoreItem xmlns:ds="http://schemas.openxmlformats.org/officeDocument/2006/customXml" ds:itemID="{58DA73A0-3622-4BCE-84EA-B9748D53A5CC}"/>
</file>

<file path=customXml/itemProps3.xml><?xml version="1.0" encoding="utf-8"?>
<ds:datastoreItem xmlns:ds="http://schemas.openxmlformats.org/officeDocument/2006/customXml" ds:itemID="{ACD5E3DE-6308-4FAB-B40B-62227E8158B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